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80"/>
      </w:pPr>
      <w:r>
        <w:rPr>
          <w:rFonts w:ascii="Arial" w:cs="Arial" w:eastAsia="Arial" w:hAnsi="Arial"/>
          <w:caps/>
          <w:color w:val="999999"/>
          <w:sz w:val="18"/>
          <w:szCs w:val="18"/>
        </w:rPr>
        <w:t xml:space="preserve">U.S. COIN GUIDE  |  BUYER RESOURCE CENTER</w:t>
      </w:r>
    </w:p>
    <w:p>
      <w:pPr>
        <w:pStyle w:val="Heading1"/>
      </w:pPr>
      <w:r>
        <w:rPr>
          <w:rFonts w:ascii="Arial" w:cs="Arial" w:eastAsia="Arial" w:hAnsi="Arial"/>
          <w:b/>
          <w:bCs/>
          <w:color w:val="1A1A1A"/>
          <w:sz w:val="40"/>
          <w:szCs w:val="40"/>
        </w:rPr>
        <w:t xml:space="preserve">Understanding Your Purchase</w:t>
      </w:r>
    </w:p>
    <w:p>
      <w:pPr>
        <w:spacing w:before="0" w:after="300"/>
      </w:pPr>
      <w:r>
        <w:rPr>
          <w:rFonts w:ascii="Arial" w:cs="Arial" w:eastAsia="Arial" w:hAnsi="Arial"/>
          <w:i/>
          <w:iCs/>
          <w:color w:val="666666"/>
          <w:sz w:val="22"/>
          <w:szCs w:val="22"/>
        </w:rPr>
        <w:t xml:space="preserve">A plain-language guide for precious metals buyers — what you own, what it's worth, and why retail pricing works the way it does.</w:t>
      </w:r>
    </w:p>
    <w:p>
      <w:pPr>
        <w:pBdr>
          <w:bottom w:val="single" w:color="B8860B" w:sz="4" w:space="1"/>
        </w:pBdr>
        <w:spacing w:before="0" w:after="300"/>
      </w:pPr>
      <w:r>
        <w:t xml:space="preserve"/>
      </w:r>
    </w:p>
    <w:p>
      <w:pPr>
        <w:spacing w:before="120" w:after="160"/>
      </w:pPr>
      <w:r>
        <w:rPr>
          <w:rFonts w:ascii="Arial" w:cs="Arial" w:eastAsia="Arial" w:hAnsi="Arial"/>
          <w:color w:val="333333"/>
          <w:sz w:val="22"/>
          <w:szCs w:val="22"/>
        </w:rPr>
        <w:t xml:space="preserve">If you recently purchased precious metals — gold or silver coins, bars, or exclusive collector pieces — you may have wondered whether what you paid reflects fair market value. That question is completely normal, and this guide is designed to answer it clearly and honestly.</w:t>
      </w:r>
    </w:p>
    <w:p>
      <w:pPr>
        <w:spacing w:before="120" w:after="160"/>
      </w:pPr>
      <w:r>
        <w:rPr>
          <w:rFonts w:ascii="Arial" w:cs="Arial" w:eastAsia="Arial" w:hAnsi="Arial"/>
          <w:color w:val="333333"/>
          <w:sz w:val="22"/>
          <w:szCs w:val="22"/>
        </w:rPr>
        <w:t xml:space="preserve">The short answer: retail prices for precious metals are always higher than the raw metal's spot price. Sometimes significantly so. That's not a red flag — it's how the entire precious metals industry works, from the largest online dealers to local coin shops. Understanding why is the key to feeling confident about what you own.</w:t>
      </w:r>
    </w:p>
    <w:p>
      <w:pPr>
        <w:spacing w:before="200" w:after="200"/>
      </w:pPr>
      <w:r>
        <w:t xml:space="preserve"/>
      </w:r>
    </w:p>
    <w:p>
      <w:pPr>
        <w:pStyle w:val="Heading2"/>
      </w:pPr>
      <w:r>
        <w:rPr>
          <w:rFonts w:ascii="Arial" w:cs="Arial" w:eastAsia="Arial" w:hAnsi="Arial"/>
          <w:b/>
          <w:bCs/>
          <w:color w:val="B8860B"/>
          <w:sz w:val="26"/>
          <w:szCs w:val="26"/>
        </w:rPr>
        <w:t xml:space="preserve">Spot Price vs. Retail Price: What's the Difference?</w:t>
      </w:r>
    </w:p>
    <w:p>
      <w:pPr>
        <w:spacing w:before="120" w:after="160"/>
      </w:pPr>
      <w:r>
        <w:rPr>
          <w:rFonts w:ascii="Arial" w:cs="Arial" w:eastAsia="Arial" w:hAnsi="Arial"/>
          <w:color w:val="333333"/>
          <w:sz w:val="22"/>
          <w:szCs w:val="22"/>
        </w:rPr>
        <w:t xml:space="preserve">Spot price is the raw, real-time market price for one troy ounce of a precious metal — gold, silver, platinum, or palladium. It's the baseline price that financial markets track, and it changes by the minute based on global supply and demand.</w:t>
      </w:r>
    </w:p>
    <w:p>
      <w:pPr>
        <w:spacing w:before="120" w:after="160"/>
      </w:pPr>
      <w:r>
        <w:rPr>
          <w:rFonts w:ascii="Arial" w:cs="Arial" w:eastAsia="Arial" w:hAnsi="Arial"/>
          <w:color w:val="333333"/>
          <w:sz w:val="22"/>
          <w:szCs w:val="22"/>
        </w:rPr>
        <w:t xml:space="preserve">Retail price is what you actually pay when purchasing a coin, bar, or round from a dealer. It is always higher than spot. The difference between the two is called the premium, and it exists for very real reasons.</w:t>
      </w:r>
    </w:p>
    <w:p>
      <w:pPr>
        <w:spacing w:before="200" w:after="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4"/>
              <w:left w:val="thick" w:color="B8860B" w:sz="12"/>
              <w:bottom w:val="single" w:color="DDDDDD" w:sz="1"/>
              <w:right w:val="single" w:color="DDDDDD" w:sz="1"/>
            </w:tcBorders>
            <w:shd w:fill="FDF8EE" w:val="clear"/>
            <w:tcMar>
              <w:top w:type="dxa" w:w="160"/>
              <w:left w:type="dxa" w:w="200"/>
              <w:bottom w:type="dxa" w:w="160"/>
              <w:right w:type="dxa" w:w="200"/>
            </w:tcMar>
          </w:tcPr>
          <w:p>
            <w:pPr>
              <w:spacing w:before="0" w:after="80"/>
            </w:pPr>
            <w:r>
              <w:rPr>
                <w:rFonts w:ascii="Arial" w:cs="Arial" w:eastAsia="Arial" w:hAnsi="Arial"/>
                <w:b/>
                <w:bCs/>
                <w:color w:val="B8860B"/>
                <w:sz w:val="22"/>
                <w:szCs w:val="22"/>
              </w:rPr>
              <w:t xml:space="preserve">Why does the premium exist?</w:t>
            </w:r>
          </w:p>
          <w:p>
            <w:pPr>
              <w:spacing w:before="0" w:after="0"/>
            </w:pPr>
            <w:r>
              <w:rPr>
                <w:rFonts w:ascii="Arial" w:cs="Arial" w:eastAsia="Arial" w:hAnsi="Arial"/>
                <w:color w:val="333333"/>
                <w:sz w:val="22"/>
                <w:szCs w:val="22"/>
              </w:rPr>
              <w:t xml:space="preserve">Every coin or bar you buy had to be physically minted, authenticated, packaged, insured, shipped, and sold. Each step in that chain costs money. The premium covers those costs — plus the dealer's margin for sourcing, carrying inventory, and guaranteeing authenticity.</w:t>
            </w:r>
          </w:p>
        </w:tc>
      </w:tr>
    </w:tbl>
    <w:p>
      <w:pPr>
        <w:spacing w:before="200" w:after="200"/>
      </w:pPr>
      <w:r>
        <w:t xml:space="preserve"/>
      </w:r>
    </w:p>
    <w:p>
      <w:pPr>
        <w:spacing w:before="120" w:after="160"/>
      </w:pPr>
      <w:r>
        <w:rPr>
          <w:rFonts w:ascii="Arial" w:cs="Arial" w:eastAsia="Arial" w:hAnsi="Arial"/>
          <w:color w:val="333333"/>
          <w:sz w:val="22"/>
          <w:szCs w:val="22"/>
        </w:rPr>
        <w:t xml:space="preserve">Think of it like buying a bottle of wine. The price of the grapes alone doesn't reflect what you pay at a restaurant or wine shop. Pressing, fermentation, bottling, storage, distribution, and retail markup all factor in. Precious metals work the same way.</w:t>
      </w:r>
    </w:p>
    <w:p>
      <w:pPr>
        <w:spacing w:before="200" w:after="200"/>
      </w:pPr>
      <w:r>
        <w:t xml:space="preserve"/>
      </w:r>
    </w:p>
    <w:p>
      <w:pPr>
        <w:pStyle w:val="Heading2"/>
      </w:pPr>
      <w:r>
        <w:rPr>
          <w:rFonts w:ascii="Arial" w:cs="Arial" w:eastAsia="Arial" w:hAnsi="Arial"/>
          <w:b/>
          <w:bCs/>
          <w:color w:val="B8860B"/>
          <w:sz w:val="26"/>
          <w:szCs w:val="26"/>
        </w:rPr>
        <w:t xml:space="preserve">What Drives the Premium on Your Specific Coins?</w:t>
      </w:r>
    </w:p>
    <w:p>
      <w:pPr>
        <w:spacing w:before="120" w:after="160"/>
      </w:pPr>
      <w:r>
        <w:rPr>
          <w:rFonts w:ascii="Arial" w:cs="Arial" w:eastAsia="Arial" w:hAnsi="Arial"/>
          <w:color w:val="333333"/>
          <w:sz w:val="22"/>
          <w:szCs w:val="22"/>
        </w:rPr>
        <w:t xml:space="preserve">Not all premiums are created equal. Several factors determine how much above spot a coin or product is priced — and many of them actually increase the long-term value of what you own.</w:t>
      </w:r>
    </w:p>
    <w:p>
      <w:pPr>
        <w:pStyle w:val="ListParagraph"/>
        <w:numPr>
          <w:ilvl w:val="0"/>
          <w:numId w:val="2"/>
        </w:numPr>
        <w:spacing w:before="100" w:after="80"/>
      </w:pPr>
      <w:r>
        <w:rPr>
          <w:rFonts w:ascii="Arial" w:cs="Arial" w:eastAsia="Arial" w:hAnsi="Arial"/>
          <w:b/>
          <w:bCs/>
          <w:color w:val="333333"/>
          <w:sz w:val="22"/>
          <w:szCs w:val="22"/>
        </w:rPr>
        <w:t xml:space="preserve">Government minting and legal tender status. </w:t>
      </w:r>
      <w:r>
        <w:rPr>
          <w:rFonts w:ascii="Arial" w:cs="Arial" w:eastAsia="Arial" w:hAnsi="Arial"/>
          <w:color w:val="333333"/>
          <w:sz w:val="22"/>
          <w:szCs w:val="22"/>
        </w:rPr>
        <w:t xml:space="preserve">Coins issued by sovereign mints — the U.S. Mint, Royal Canadian Mint, Perth Mint, and others — carry a premium because they are guaranteed by a government for metal content and purity. This guarantee dramatically increases global resale liquidity.</w:t>
      </w:r>
    </w:p>
    <w:p>
      <w:pPr>
        <w:pStyle w:val="ListParagraph"/>
        <w:numPr>
          <w:ilvl w:val="0"/>
          <w:numId w:val="2"/>
        </w:numPr>
        <w:spacing w:before="80" w:after="80"/>
      </w:pPr>
      <w:r>
        <w:rPr>
          <w:rFonts w:ascii="Arial" w:cs="Arial" w:eastAsia="Arial" w:hAnsi="Arial"/>
          <w:b/>
          <w:bCs/>
          <w:color w:val="333333"/>
          <w:sz w:val="22"/>
          <w:szCs w:val="22"/>
        </w:rPr>
        <w:t xml:space="preserve">Fixed and limited mintage. </w:t>
      </w:r>
      <w:r>
        <w:rPr>
          <w:rFonts w:ascii="Arial" w:cs="Arial" w:eastAsia="Arial" w:hAnsi="Arial"/>
          <w:color w:val="333333"/>
          <w:sz w:val="22"/>
          <w:szCs w:val="22"/>
        </w:rPr>
        <w:t xml:space="preserve">When only a set number of a coin will ever be produced, scarcity is built in from the start. Fixed mintage coins often sell out at initial release, and secondary market prices can rise well above original retail as demand continues and supply doesn't.</w:t>
      </w:r>
    </w:p>
    <w:p>
      <w:pPr>
        <w:pStyle w:val="ListParagraph"/>
        <w:numPr>
          <w:ilvl w:val="0"/>
          <w:numId w:val="2"/>
        </w:numPr>
        <w:spacing w:before="80" w:after="80"/>
      </w:pPr>
      <w:r>
        <w:rPr>
          <w:rFonts w:ascii="Arial" w:cs="Arial" w:eastAsia="Arial" w:hAnsi="Arial"/>
          <w:b/>
          <w:bCs/>
          <w:color w:val="333333"/>
          <w:sz w:val="22"/>
          <w:szCs w:val="22"/>
        </w:rPr>
        <w:t xml:space="preserve">Professional grading and certification. </w:t>
      </w:r>
      <w:r>
        <w:rPr>
          <w:rFonts w:ascii="Arial" w:cs="Arial" w:eastAsia="Arial" w:hAnsi="Arial"/>
          <w:color w:val="333333"/>
          <w:sz w:val="22"/>
          <w:szCs w:val="22"/>
        </w:rPr>
        <w:t xml:space="preserve">Coins graded by PCGS or NGC and assigned a perfect MS70 or PR70 grade carry a significant premium over raw, ungraded coins of the same type. The grading process, encapsulation, and certification authenticate the coin and lock in its condition permanently — a meaningful protection for value over time.</w:t>
      </w:r>
    </w:p>
    <w:p>
      <w:pPr>
        <w:pStyle w:val="ListParagraph"/>
        <w:numPr>
          <w:ilvl w:val="0"/>
          <w:numId w:val="2"/>
        </w:numPr>
        <w:spacing w:before="80" w:after="80"/>
      </w:pPr>
      <w:r>
        <w:rPr>
          <w:rFonts w:ascii="Arial" w:cs="Arial" w:eastAsia="Arial" w:hAnsi="Arial"/>
          <w:b/>
          <w:bCs/>
          <w:color w:val="333333"/>
          <w:sz w:val="22"/>
          <w:szCs w:val="22"/>
        </w:rPr>
        <w:t xml:space="preserve">Exclusive dealer releases. </w:t>
      </w:r>
      <w:r>
        <w:rPr>
          <w:rFonts w:ascii="Arial" w:cs="Arial" w:eastAsia="Arial" w:hAnsi="Arial"/>
          <w:color w:val="333333"/>
          <w:sz w:val="22"/>
          <w:szCs w:val="22"/>
        </w:rPr>
        <w:t xml:space="preserve">Some coins are only available through specific authorized dealers, often featuring custom designs, themes, or packaging not available anywhere else. Exclusivity creates collector demand that can sustain or grow premium value independently of spot price movements.</w:t>
      </w:r>
    </w:p>
    <w:p>
      <w:pPr>
        <w:pStyle w:val="ListParagraph"/>
        <w:numPr>
          <w:ilvl w:val="0"/>
          <w:numId w:val="2"/>
        </w:numPr>
        <w:spacing w:before="80" w:after="160"/>
      </w:pPr>
      <w:r>
        <w:rPr>
          <w:rFonts w:ascii="Arial" w:cs="Arial" w:eastAsia="Arial" w:hAnsi="Arial"/>
          <w:b/>
          <w:bCs/>
          <w:color w:val="333333"/>
          <w:sz w:val="22"/>
          <w:szCs w:val="22"/>
        </w:rPr>
        <w:t xml:space="preserve">Proof and special finishes. </w:t>
      </w:r>
      <w:r>
        <w:rPr>
          <w:rFonts w:ascii="Arial" w:cs="Arial" w:eastAsia="Arial" w:hAnsi="Arial"/>
          <w:color w:val="333333"/>
          <w:sz w:val="22"/>
          <w:szCs w:val="22"/>
        </w:rPr>
        <w:t xml:space="preserve">Proof coins are struck using specially polished dies and undergo a more labor-intensive minting process, resulting in mirror-like fields and frosted relief designs. This craftsmanship commands a premium over standard bullion coins of identical metal content.</w:t>
      </w:r>
    </w:p>
    <w:p>
      <w:pPr>
        <w:spacing w:before="200" w:after="200"/>
      </w:pPr>
      <w:r>
        <w:t xml:space="preserve"/>
      </w:r>
    </w:p>
    <w:p>
      <w:pPr>
        <w:pStyle w:val="Heading2"/>
      </w:pPr>
      <w:r>
        <w:rPr>
          <w:rFonts w:ascii="Arial" w:cs="Arial" w:eastAsia="Arial" w:hAnsi="Arial"/>
          <w:b/>
          <w:bCs/>
          <w:color w:val="B8860B"/>
          <w:sz w:val="26"/>
          <w:szCs w:val="26"/>
        </w:rPr>
        <w:t xml:space="preserve">What Industry-Standard Retail Pricing Looks Like</w:t>
      </w:r>
    </w:p>
    <w:p>
      <w:pPr>
        <w:spacing w:before="120" w:after="160"/>
      </w:pPr>
      <w:r>
        <w:rPr>
          <w:rFonts w:ascii="Arial" w:cs="Arial" w:eastAsia="Arial" w:hAnsi="Arial"/>
          <w:color w:val="333333"/>
          <w:sz w:val="22"/>
          <w:szCs w:val="22"/>
        </w:rPr>
        <w:t xml:space="preserve">To give you a concrete sense of how premiums work across the industry, here are typical retail premium ranges for common product categories. These reflect what buyers pay at major reputable dealers — not what the metal alone is worth.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00"/>
        <w:gridCol w:w="2780"/>
        <w:gridCol w:w="2780"/>
      </w:tblGrid>
      <w:tr>
        <w:trPr>
          <w:tblHeader/>
        </w:trPr>
        <w:tc>
          <w:tcPr>
            <w:tcW w:type="dxa" w:w="3800"/>
            <w:tcBorders>
              <w:top w:val="none"/>
              <w:left w:val="none"/>
              <w:bottom w:val="none"/>
              <w:right w:val="none"/>
            </w:tcBorders>
            <w:shd w:fill="2C2C2C" w:val="clear"/>
            <w:tcMar>
              <w:top w:type="dxa" w:w="120"/>
              <w:left w:type="dxa" w:w="160"/>
              <w:bottom w:type="dxa" w:w="120"/>
              <w:right w:type="dxa" w:w="160"/>
            </w:tcMar>
          </w:tcPr>
          <w:p>
            <w:r>
              <w:rPr>
                <w:rFonts w:ascii="Arial" w:cs="Arial" w:eastAsia="Arial" w:hAnsi="Arial"/>
                <w:b/>
                <w:bCs/>
                <w:color w:val="FFFFFF"/>
                <w:sz w:val="20"/>
                <w:szCs w:val="20"/>
              </w:rPr>
              <w:t xml:space="preserve">Product Type</w:t>
            </w:r>
          </w:p>
        </w:tc>
        <w:tc>
          <w:tcPr>
            <w:tcW w:type="dxa" w:w="2780"/>
            <w:tcBorders>
              <w:top w:val="none"/>
              <w:left w:val="none"/>
              <w:bottom w:val="none"/>
              <w:right w:val="none"/>
            </w:tcBorders>
            <w:shd w:fill="2C2C2C" w:val="clear"/>
            <w:tcMar>
              <w:top w:type="dxa" w:w="120"/>
              <w:left w:type="dxa" w:w="160"/>
              <w:bottom w:type="dxa" w:w="120"/>
              <w:right w:type="dxa" w:w="160"/>
            </w:tcMar>
          </w:tcPr>
          <w:p>
            <w:r>
              <w:rPr>
                <w:rFonts w:ascii="Arial" w:cs="Arial" w:eastAsia="Arial" w:hAnsi="Arial"/>
                <w:b/>
                <w:bCs/>
                <w:color w:val="FFFFFF"/>
                <w:sz w:val="20"/>
                <w:szCs w:val="20"/>
              </w:rPr>
              <w:t xml:space="preserve">Typical Premium Over Spot</w:t>
            </w:r>
          </w:p>
        </w:tc>
        <w:tc>
          <w:tcPr>
            <w:tcW w:type="dxa" w:w="2780"/>
            <w:tcBorders>
              <w:top w:val="none"/>
              <w:left w:val="none"/>
              <w:bottom w:val="none"/>
              <w:right w:val="none"/>
            </w:tcBorders>
            <w:shd w:fill="2C2C2C" w:val="clear"/>
            <w:tcMar>
              <w:top w:type="dxa" w:w="120"/>
              <w:left w:type="dxa" w:w="160"/>
              <w:bottom w:type="dxa" w:w="120"/>
              <w:right w:type="dxa" w:w="160"/>
            </w:tcMar>
          </w:tcPr>
          <w:p>
            <w:r>
              <w:rPr>
                <w:rFonts w:ascii="Arial" w:cs="Arial" w:eastAsia="Arial" w:hAnsi="Arial"/>
                <w:b/>
                <w:bCs/>
                <w:color w:val="FFFFFF"/>
                <w:sz w:val="20"/>
                <w:szCs w:val="20"/>
              </w:rPr>
              <w:t xml:space="preserve">Primary Value Driver</w:t>
            </w:r>
          </w:p>
        </w:tc>
      </w:tr>
      <w:tr>
        <w:tc>
          <w:tcPr>
            <w:tcW w:type="dxa" w:w="3800"/>
            <w:tcBorders>
              <w:top w:val="single" w:color="EEEEEE" w:sz="1"/>
              <w:left w:val="none"/>
              <w:bottom w:val="single" w:color="EEEEEE" w:sz="1"/>
              <w:right w:val="none"/>
            </w:tcBorders>
            <w:shd w:fill="FFFFFF" w:val="clear"/>
            <w:tcMar>
              <w:top w:type="dxa" w:w="100"/>
              <w:left w:type="dxa" w:w="160"/>
              <w:bottom w:type="dxa" w:w="100"/>
              <w:right w:type="dxa" w:w="160"/>
            </w:tcMar>
          </w:tcPr>
          <w:p>
            <w:r>
              <w:rPr>
                <w:rFonts w:ascii="Arial" w:cs="Arial" w:eastAsia="Arial" w:hAnsi="Arial"/>
                <w:color w:val="333333"/>
                <w:sz w:val="20"/>
                <w:szCs w:val="20"/>
              </w:rPr>
              <w:t xml:space="preserve">Standard gold bullion bars (1 oz)</w:t>
            </w:r>
          </w:p>
        </w:tc>
        <w:tc>
          <w:tcPr>
            <w:tcW w:type="dxa" w:w="2780"/>
            <w:tcBorders>
              <w:top w:val="single" w:color="EEEEEE" w:sz="1"/>
              <w:left w:val="none"/>
              <w:bottom w:val="single" w:color="EEEEEE" w:sz="1"/>
              <w:right w:val="none"/>
            </w:tcBorders>
            <w:shd w:fill="FFFFFF" w:val="clear"/>
            <w:tcMar>
              <w:top w:type="dxa" w:w="100"/>
              <w:left w:type="dxa" w:w="160"/>
              <w:bottom w:type="dxa" w:w="100"/>
              <w:right w:type="dxa" w:w="160"/>
            </w:tcMar>
          </w:tcPr>
          <w:p>
            <w:r>
              <w:rPr>
                <w:rFonts w:ascii="Arial" w:cs="Arial" w:eastAsia="Arial" w:hAnsi="Arial"/>
                <w:color w:val="333333"/>
                <w:sz w:val="20"/>
                <w:szCs w:val="20"/>
              </w:rPr>
              <w:t xml:space="preserve">3%–8%</w:t>
            </w:r>
          </w:p>
        </w:tc>
        <w:tc>
          <w:tcPr>
            <w:tcW w:type="dxa" w:w="2780"/>
            <w:tcBorders>
              <w:top w:val="single" w:color="EEEEEE" w:sz="1"/>
              <w:left w:val="none"/>
              <w:bottom w:val="single" w:color="EEEEEE" w:sz="1"/>
              <w:right w:val="none"/>
            </w:tcBorders>
            <w:shd w:fill="FFFFFF" w:val="clear"/>
            <w:tcMar>
              <w:top w:type="dxa" w:w="100"/>
              <w:left w:type="dxa" w:w="160"/>
              <w:bottom w:type="dxa" w:w="100"/>
              <w:right w:type="dxa" w:w="160"/>
            </w:tcMar>
          </w:tcPr>
          <w:p>
            <w:r>
              <w:rPr>
                <w:rFonts w:ascii="Arial" w:cs="Arial" w:eastAsia="Arial" w:hAnsi="Arial"/>
                <w:color w:val="333333"/>
                <w:sz w:val="20"/>
                <w:szCs w:val="20"/>
              </w:rPr>
              <w:t xml:space="preserve">Metal content, low cost per ounce</w:t>
            </w:r>
          </w:p>
        </w:tc>
      </w:tr>
      <w:tr>
        <w:tc>
          <w:tcPr>
            <w:tcW w:type="dxa" w:w="3800"/>
            <w:tcBorders>
              <w:top w:val="single" w:color="EEEEEE" w:sz="1"/>
              <w:left w:val="none"/>
              <w:bottom w:val="single" w:color="EEEEEE" w:sz="1"/>
              <w:right w:val="none"/>
            </w:tcBorders>
            <w:shd w:fill="F9F5EC" w:val="clear"/>
            <w:tcMar>
              <w:top w:type="dxa" w:w="100"/>
              <w:left w:type="dxa" w:w="160"/>
              <w:bottom w:type="dxa" w:w="100"/>
              <w:right w:type="dxa" w:w="160"/>
            </w:tcMar>
          </w:tcPr>
          <w:p>
            <w:r>
              <w:rPr>
                <w:rFonts w:ascii="Arial" w:cs="Arial" w:eastAsia="Arial" w:hAnsi="Arial"/>
                <w:color w:val="333333"/>
                <w:sz w:val="20"/>
                <w:szCs w:val="20"/>
              </w:rPr>
              <w:t xml:space="preserve">American Gold Eagle (1 oz)</w:t>
            </w:r>
          </w:p>
        </w:tc>
        <w:tc>
          <w:tcPr>
            <w:tcW w:type="dxa" w:w="2780"/>
            <w:tcBorders>
              <w:top w:val="single" w:color="EEEEEE" w:sz="1"/>
              <w:left w:val="none"/>
              <w:bottom w:val="single" w:color="EEEEEE" w:sz="1"/>
              <w:right w:val="none"/>
            </w:tcBorders>
            <w:shd w:fill="F9F5EC" w:val="clear"/>
            <w:tcMar>
              <w:top w:type="dxa" w:w="100"/>
              <w:left w:type="dxa" w:w="160"/>
              <w:bottom w:type="dxa" w:w="100"/>
              <w:right w:type="dxa" w:w="160"/>
            </w:tcMar>
          </w:tcPr>
          <w:p>
            <w:r>
              <w:rPr>
                <w:rFonts w:ascii="Arial" w:cs="Arial" w:eastAsia="Arial" w:hAnsi="Arial"/>
                <w:color w:val="333333"/>
                <w:sz w:val="20"/>
                <w:szCs w:val="20"/>
              </w:rPr>
              <w:t xml:space="preserve">8%–15%</w:t>
            </w:r>
          </w:p>
        </w:tc>
        <w:tc>
          <w:tcPr>
            <w:tcW w:type="dxa" w:w="2780"/>
            <w:tcBorders>
              <w:top w:val="single" w:color="EEEEEE" w:sz="1"/>
              <w:left w:val="none"/>
              <w:bottom w:val="single" w:color="EEEEEE" w:sz="1"/>
              <w:right w:val="none"/>
            </w:tcBorders>
            <w:shd w:fill="F9F5EC" w:val="clear"/>
            <w:tcMar>
              <w:top w:type="dxa" w:w="100"/>
              <w:left w:type="dxa" w:w="160"/>
              <w:bottom w:type="dxa" w:w="100"/>
              <w:right w:type="dxa" w:w="160"/>
            </w:tcMar>
          </w:tcPr>
          <w:p>
            <w:r>
              <w:rPr>
                <w:rFonts w:ascii="Arial" w:cs="Arial" w:eastAsia="Arial" w:hAnsi="Arial"/>
                <w:color w:val="333333"/>
                <w:sz w:val="20"/>
                <w:szCs w:val="20"/>
              </w:rPr>
              <w:t xml:space="preserve">Government guarantee, global liquidity</w:t>
            </w:r>
          </w:p>
        </w:tc>
      </w:tr>
      <w:tr>
        <w:tc>
          <w:tcPr>
            <w:tcW w:type="dxa" w:w="3800"/>
            <w:tcBorders>
              <w:top w:val="single" w:color="EEEEEE" w:sz="1"/>
              <w:left w:val="none"/>
              <w:bottom w:val="single" w:color="EEEEEE" w:sz="1"/>
              <w:right w:val="none"/>
            </w:tcBorders>
            <w:shd w:fill="FFFFFF" w:val="clear"/>
            <w:tcMar>
              <w:top w:type="dxa" w:w="100"/>
              <w:left w:type="dxa" w:w="160"/>
              <w:bottom w:type="dxa" w:w="100"/>
              <w:right w:type="dxa" w:w="160"/>
            </w:tcMar>
          </w:tcPr>
          <w:p>
            <w:r>
              <w:rPr>
                <w:rFonts w:ascii="Arial" w:cs="Arial" w:eastAsia="Arial" w:hAnsi="Arial"/>
                <w:color w:val="333333"/>
                <w:sz w:val="20"/>
                <w:szCs w:val="20"/>
              </w:rPr>
              <w:t xml:space="preserve">Gold proof coins (government mint)</w:t>
            </w:r>
          </w:p>
        </w:tc>
        <w:tc>
          <w:tcPr>
            <w:tcW w:type="dxa" w:w="2780"/>
            <w:tcBorders>
              <w:top w:val="single" w:color="EEEEEE" w:sz="1"/>
              <w:left w:val="none"/>
              <w:bottom w:val="single" w:color="EEEEEE" w:sz="1"/>
              <w:right w:val="none"/>
            </w:tcBorders>
            <w:shd w:fill="FFFFFF" w:val="clear"/>
            <w:tcMar>
              <w:top w:type="dxa" w:w="100"/>
              <w:left w:type="dxa" w:w="160"/>
              <w:bottom w:type="dxa" w:w="100"/>
              <w:right w:type="dxa" w:w="160"/>
            </w:tcMar>
          </w:tcPr>
          <w:p>
            <w:r>
              <w:rPr>
                <w:rFonts w:ascii="Arial" w:cs="Arial" w:eastAsia="Arial" w:hAnsi="Arial"/>
                <w:color w:val="333333"/>
                <w:sz w:val="20"/>
                <w:szCs w:val="20"/>
              </w:rPr>
              <w:t xml:space="preserve">30%–70%+</w:t>
            </w:r>
          </w:p>
        </w:tc>
        <w:tc>
          <w:tcPr>
            <w:tcW w:type="dxa" w:w="2780"/>
            <w:tcBorders>
              <w:top w:val="single" w:color="EEEEEE" w:sz="1"/>
              <w:left w:val="none"/>
              <w:bottom w:val="single" w:color="EEEEEE" w:sz="1"/>
              <w:right w:val="none"/>
            </w:tcBorders>
            <w:shd w:fill="FFFFFF" w:val="clear"/>
            <w:tcMar>
              <w:top w:type="dxa" w:w="100"/>
              <w:left w:type="dxa" w:w="160"/>
              <w:bottom w:type="dxa" w:w="100"/>
              <w:right w:type="dxa" w:w="160"/>
            </w:tcMar>
          </w:tcPr>
          <w:p>
            <w:r>
              <w:rPr>
                <w:rFonts w:ascii="Arial" w:cs="Arial" w:eastAsia="Arial" w:hAnsi="Arial"/>
                <w:color w:val="333333"/>
                <w:sz w:val="20"/>
                <w:szCs w:val="20"/>
              </w:rPr>
              <w:t xml:space="preserve">Craftsmanship, collector demand</w:t>
            </w:r>
          </w:p>
        </w:tc>
      </w:tr>
      <w:tr>
        <w:tc>
          <w:tcPr>
            <w:tcW w:type="dxa" w:w="3800"/>
            <w:tcBorders>
              <w:top w:val="single" w:color="EEEEEE" w:sz="1"/>
              <w:left w:val="none"/>
              <w:bottom w:val="single" w:color="EEEEEE" w:sz="1"/>
              <w:right w:val="none"/>
            </w:tcBorders>
            <w:shd w:fill="F9F5EC" w:val="clear"/>
            <w:tcMar>
              <w:top w:type="dxa" w:w="100"/>
              <w:left w:type="dxa" w:w="160"/>
              <w:bottom w:type="dxa" w:w="100"/>
              <w:right w:type="dxa" w:w="160"/>
            </w:tcMar>
          </w:tcPr>
          <w:p>
            <w:r>
              <w:rPr>
                <w:rFonts w:ascii="Arial" w:cs="Arial" w:eastAsia="Arial" w:hAnsi="Arial"/>
                <w:color w:val="333333"/>
                <w:sz w:val="20"/>
                <w:szCs w:val="20"/>
              </w:rPr>
              <w:t xml:space="preserve">Fixed mintage / exclusive releases</w:t>
            </w:r>
          </w:p>
        </w:tc>
        <w:tc>
          <w:tcPr>
            <w:tcW w:type="dxa" w:w="2780"/>
            <w:tcBorders>
              <w:top w:val="single" w:color="EEEEEE" w:sz="1"/>
              <w:left w:val="none"/>
              <w:bottom w:val="single" w:color="EEEEEE" w:sz="1"/>
              <w:right w:val="none"/>
            </w:tcBorders>
            <w:shd w:fill="F9F5EC" w:val="clear"/>
            <w:tcMar>
              <w:top w:type="dxa" w:w="100"/>
              <w:left w:type="dxa" w:w="160"/>
              <w:bottom w:type="dxa" w:w="100"/>
              <w:right w:type="dxa" w:w="160"/>
            </w:tcMar>
          </w:tcPr>
          <w:p>
            <w:r>
              <w:rPr>
                <w:rFonts w:ascii="Arial" w:cs="Arial" w:eastAsia="Arial" w:hAnsi="Arial"/>
                <w:color w:val="333333"/>
                <w:sz w:val="20"/>
                <w:szCs w:val="20"/>
              </w:rPr>
              <w:t xml:space="preserve">50%–100%</w:t>
            </w:r>
          </w:p>
        </w:tc>
        <w:tc>
          <w:tcPr>
            <w:tcW w:type="dxa" w:w="2780"/>
            <w:tcBorders>
              <w:top w:val="single" w:color="EEEEEE" w:sz="1"/>
              <w:left w:val="none"/>
              <w:bottom w:val="single" w:color="EEEEEE" w:sz="1"/>
              <w:right w:val="none"/>
            </w:tcBorders>
            <w:shd w:fill="F9F5EC" w:val="clear"/>
            <w:tcMar>
              <w:top w:type="dxa" w:w="100"/>
              <w:left w:type="dxa" w:w="160"/>
              <w:bottom w:type="dxa" w:w="100"/>
              <w:right w:type="dxa" w:w="160"/>
            </w:tcMar>
          </w:tcPr>
          <w:p>
            <w:r>
              <w:rPr>
                <w:rFonts w:ascii="Arial" w:cs="Arial" w:eastAsia="Arial" w:hAnsi="Arial"/>
                <w:color w:val="333333"/>
                <w:sz w:val="20"/>
                <w:szCs w:val="20"/>
              </w:rPr>
              <w:t xml:space="preserve">Scarcity, exclusivity, resale potential</w:t>
            </w:r>
          </w:p>
        </w:tc>
      </w:tr>
      <w:tr>
        <w:tc>
          <w:tcPr>
            <w:tcW w:type="dxa" w:w="3800"/>
            <w:tcBorders>
              <w:top w:val="single" w:color="EEEEEE" w:sz="1"/>
              <w:left w:val="none"/>
              <w:bottom w:val="single" w:color="EEEEEE" w:sz="1"/>
              <w:right w:val="none"/>
            </w:tcBorders>
            <w:shd w:fill="FFFFFF" w:val="clear"/>
            <w:tcMar>
              <w:top w:type="dxa" w:w="100"/>
              <w:left w:type="dxa" w:w="160"/>
              <w:bottom w:type="dxa" w:w="100"/>
              <w:right w:type="dxa" w:w="160"/>
            </w:tcMar>
          </w:tcPr>
          <w:p>
            <w:r>
              <w:rPr>
                <w:rFonts w:ascii="Arial" w:cs="Arial" w:eastAsia="Arial" w:hAnsi="Arial"/>
                <w:color w:val="333333"/>
                <w:sz w:val="20"/>
                <w:szCs w:val="20"/>
              </w:rPr>
              <w:t xml:space="preserve">PCGS/NGC graded MS70 or PR70</w:t>
            </w:r>
          </w:p>
        </w:tc>
        <w:tc>
          <w:tcPr>
            <w:tcW w:type="dxa" w:w="2780"/>
            <w:tcBorders>
              <w:top w:val="single" w:color="EEEEEE" w:sz="1"/>
              <w:left w:val="none"/>
              <w:bottom w:val="single" w:color="EEEEEE" w:sz="1"/>
              <w:right w:val="none"/>
            </w:tcBorders>
            <w:shd w:fill="FFFFFF" w:val="clear"/>
            <w:tcMar>
              <w:top w:type="dxa" w:w="100"/>
              <w:left w:type="dxa" w:w="160"/>
              <w:bottom w:type="dxa" w:w="100"/>
              <w:right w:type="dxa" w:w="160"/>
            </w:tcMar>
          </w:tcPr>
          <w:p>
            <w:r>
              <w:rPr>
                <w:rFonts w:ascii="Arial" w:cs="Arial" w:eastAsia="Arial" w:hAnsi="Arial"/>
                <w:color w:val="333333"/>
                <w:sz w:val="20"/>
                <w:szCs w:val="20"/>
              </w:rPr>
              <w:t xml:space="preserve">50%–200%+</w:t>
            </w:r>
          </w:p>
        </w:tc>
        <w:tc>
          <w:tcPr>
            <w:tcW w:type="dxa" w:w="2780"/>
            <w:tcBorders>
              <w:top w:val="single" w:color="EEEEEE" w:sz="1"/>
              <w:left w:val="none"/>
              <w:bottom w:val="single" w:color="EEEEEE" w:sz="1"/>
              <w:right w:val="none"/>
            </w:tcBorders>
            <w:shd w:fill="FFFFFF" w:val="clear"/>
            <w:tcMar>
              <w:top w:type="dxa" w:w="100"/>
              <w:left w:type="dxa" w:w="160"/>
              <w:bottom w:type="dxa" w:w="100"/>
              <w:right w:type="dxa" w:w="160"/>
            </w:tcMar>
          </w:tcPr>
          <w:p>
            <w:r>
              <w:rPr>
                <w:rFonts w:ascii="Arial" w:cs="Arial" w:eastAsia="Arial" w:hAnsi="Arial"/>
                <w:color w:val="333333"/>
                <w:sz w:val="20"/>
                <w:szCs w:val="20"/>
              </w:rPr>
              <w:t xml:space="preserve">Certified condition, long-term value preservation</w:t>
            </w:r>
          </w:p>
        </w:tc>
      </w:tr>
      <w:tr>
        <w:tc>
          <w:tcPr>
            <w:tcW w:type="dxa" w:w="3800"/>
            <w:tcBorders>
              <w:top w:val="single" w:color="EEEEEE" w:sz="1"/>
              <w:left w:val="none"/>
              <w:bottom w:val="single" w:color="EEEEEE" w:sz="1"/>
              <w:right w:val="none"/>
            </w:tcBorders>
            <w:shd w:fill="F9F5EC" w:val="clear"/>
            <w:tcMar>
              <w:top w:type="dxa" w:w="100"/>
              <w:left w:type="dxa" w:w="160"/>
              <w:bottom w:type="dxa" w:w="100"/>
              <w:right w:type="dxa" w:w="160"/>
            </w:tcMar>
          </w:tcPr>
          <w:p>
            <w:r>
              <w:rPr>
                <w:rFonts w:ascii="Arial" w:cs="Arial" w:eastAsia="Arial" w:hAnsi="Arial"/>
                <w:color w:val="333333"/>
                <w:sz w:val="20"/>
                <w:szCs w:val="20"/>
              </w:rPr>
              <w:t xml:space="preserve">Silver bullion rounds (1 oz)</w:t>
            </w:r>
          </w:p>
        </w:tc>
        <w:tc>
          <w:tcPr>
            <w:tcW w:type="dxa" w:w="2780"/>
            <w:tcBorders>
              <w:top w:val="single" w:color="EEEEEE" w:sz="1"/>
              <w:left w:val="none"/>
              <w:bottom w:val="single" w:color="EEEEEE" w:sz="1"/>
              <w:right w:val="none"/>
            </w:tcBorders>
            <w:shd w:fill="F9F5EC" w:val="clear"/>
            <w:tcMar>
              <w:top w:type="dxa" w:w="100"/>
              <w:left w:type="dxa" w:w="160"/>
              <w:bottom w:type="dxa" w:w="100"/>
              <w:right w:type="dxa" w:w="160"/>
            </w:tcMar>
          </w:tcPr>
          <w:p>
            <w:r>
              <w:rPr>
                <w:rFonts w:ascii="Arial" w:cs="Arial" w:eastAsia="Arial" w:hAnsi="Arial"/>
                <w:color w:val="333333"/>
                <w:sz w:val="20"/>
                <w:szCs w:val="20"/>
              </w:rPr>
              <w:t xml:space="preserve">10%–20%</w:t>
            </w:r>
          </w:p>
        </w:tc>
        <w:tc>
          <w:tcPr>
            <w:tcW w:type="dxa" w:w="2780"/>
            <w:tcBorders>
              <w:top w:val="single" w:color="EEEEEE" w:sz="1"/>
              <w:left w:val="none"/>
              <w:bottom w:val="single" w:color="EEEEEE" w:sz="1"/>
              <w:right w:val="none"/>
            </w:tcBorders>
            <w:shd w:fill="F9F5EC" w:val="clear"/>
            <w:tcMar>
              <w:top w:type="dxa" w:w="100"/>
              <w:left w:type="dxa" w:w="160"/>
              <w:bottom w:type="dxa" w:w="100"/>
              <w:right w:type="dxa" w:w="160"/>
            </w:tcMar>
          </w:tcPr>
          <w:p>
            <w:r>
              <w:rPr>
                <w:rFonts w:ascii="Arial" w:cs="Arial" w:eastAsia="Arial" w:hAnsi="Arial"/>
                <w:color w:val="333333"/>
                <w:sz w:val="20"/>
                <w:szCs w:val="20"/>
              </w:rPr>
              <w:t xml:space="preserve">Metal content, affordability</w:t>
            </w:r>
          </w:p>
        </w:tc>
      </w:tr>
      <w:tr>
        <w:tc>
          <w:tcPr>
            <w:tcW w:type="dxa" w:w="3800"/>
            <w:tcBorders>
              <w:top w:val="single" w:color="EEEEEE" w:sz="1"/>
              <w:left w:val="none"/>
              <w:bottom w:val="single" w:color="EEEEEE" w:sz="1"/>
              <w:right w:val="none"/>
            </w:tcBorders>
            <w:shd w:fill="FFFFFF" w:val="clear"/>
            <w:tcMar>
              <w:top w:type="dxa" w:w="100"/>
              <w:left w:type="dxa" w:w="160"/>
              <w:bottom w:type="dxa" w:w="100"/>
              <w:right w:type="dxa" w:w="160"/>
            </w:tcMar>
          </w:tcPr>
          <w:p>
            <w:r>
              <w:rPr>
                <w:rFonts w:ascii="Arial" w:cs="Arial" w:eastAsia="Arial" w:hAnsi="Arial"/>
                <w:color w:val="333333"/>
                <w:sz w:val="20"/>
                <w:szCs w:val="20"/>
              </w:rPr>
              <w:t xml:space="preserve">Silver proof collector coins</w:t>
            </w:r>
          </w:p>
        </w:tc>
        <w:tc>
          <w:tcPr>
            <w:tcW w:type="dxa" w:w="2780"/>
            <w:tcBorders>
              <w:top w:val="single" w:color="EEEEEE" w:sz="1"/>
              <w:left w:val="none"/>
              <w:bottom w:val="single" w:color="EEEEEE" w:sz="1"/>
              <w:right w:val="none"/>
            </w:tcBorders>
            <w:shd w:fill="FFFFFF" w:val="clear"/>
            <w:tcMar>
              <w:top w:type="dxa" w:w="100"/>
              <w:left w:type="dxa" w:w="160"/>
              <w:bottom w:type="dxa" w:w="100"/>
              <w:right w:type="dxa" w:w="160"/>
            </w:tcMar>
          </w:tcPr>
          <w:p>
            <w:r>
              <w:rPr>
                <w:rFonts w:ascii="Arial" w:cs="Arial" w:eastAsia="Arial" w:hAnsi="Arial"/>
                <w:color w:val="333333"/>
                <w:sz w:val="20"/>
                <w:szCs w:val="20"/>
              </w:rPr>
              <w:t xml:space="preserve">40%–100%</w:t>
            </w:r>
          </w:p>
        </w:tc>
        <w:tc>
          <w:tcPr>
            <w:tcW w:type="dxa" w:w="2780"/>
            <w:tcBorders>
              <w:top w:val="single" w:color="EEEEEE" w:sz="1"/>
              <w:left w:val="none"/>
              <w:bottom w:val="single" w:color="EEEEEE" w:sz="1"/>
              <w:right w:val="none"/>
            </w:tcBorders>
            <w:shd w:fill="FFFFFF" w:val="clear"/>
            <w:tcMar>
              <w:top w:type="dxa" w:w="100"/>
              <w:left w:type="dxa" w:w="160"/>
              <w:bottom w:type="dxa" w:w="100"/>
              <w:right w:type="dxa" w:w="160"/>
            </w:tcMar>
          </w:tcPr>
          <w:p>
            <w:r>
              <w:rPr>
                <w:rFonts w:ascii="Arial" w:cs="Arial" w:eastAsia="Arial" w:hAnsi="Arial"/>
                <w:color w:val="333333"/>
                <w:sz w:val="20"/>
                <w:szCs w:val="20"/>
              </w:rPr>
              <w:t xml:space="preserve">Design, mintage limits, presentation</w:t>
            </w:r>
          </w:p>
        </w:tc>
      </w:tr>
    </w:tbl>
    <w:p>
      <w:pPr>
        <w:spacing w:before="120" w:after="80"/>
      </w:pPr>
      <w:r>
        <w:rPr>
          <w:rFonts w:ascii="Arial" w:cs="Arial" w:eastAsia="Arial" w:hAnsi="Arial"/>
          <w:i/>
          <w:iCs/>
          <w:color w:val="999999"/>
          <w:sz w:val="18"/>
          <w:szCs w:val="18"/>
        </w:rPr>
        <w:t xml:space="preserve">Premium ranges are approximate and vary by dealer, market conditions, and product availability.</w:t>
      </w:r>
    </w:p>
    <w:p>
      <w:pPr>
        <w:spacing w:before="200" w:after="200"/>
      </w:pPr>
      <w:r>
        <w:t xml:space="preserve"/>
      </w:r>
    </w:p>
    <w:p>
      <w:pPr>
        <w:pStyle w:val="Heading2"/>
      </w:pPr>
      <w:r>
        <w:rPr>
          <w:rFonts w:ascii="Arial" w:cs="Arial" w:eastAsia="Arial" w:hAnsi="Arial"/>
          <w:b/>
          <w:bCs/>
          <w:color w:val="B8860B"/>
          <w:sz w:val="26"/>
          <w:szCs w:val="26"/>
        </w:rPr>
        <w:t xml:space="preserve">The Difference Between "Melt Value" and "Market Value"</w:t>
      </w:r>
    </w:p>
    <w:p>
      <w:pPr>
        <w:spacing w:before="120" w:after="160"/>
      </w:pPr>
      <w:r>
        <w:rPr>
          <w:rFonts w:ascii="Arial" w:cs="Arial" w:eastAsia="Arial" w:hAnsi="Arial"/>
          <w:color w:val="333333"/>
          <w:sz w:val="22"/>
          <w:szCs w:val="22"/>
        </w:rPr>
        <w:t xml:space="preserve">One of the most common sources of confusion for new precious metals buyers is seeing their coins' "melt value" — the dollar value of just the raw metal — and thinking that's what their coins are worth. It isn't.</w:t>
      </w:r>
    </w:p>
    <w:p>
      <w:pPr>
        <w:spacing w:before="120" w:after="160"/>
      </w:pPr>
      <w:r>
        <w:rPr>
          <w:rFonts w:ascii="Arial" w:cs="Arial" w:eastAsia="Arial" w:hAnsi="Arial"/>
          <w:color w:val="333333"/>
          <w:sz w:val="22"/>
          <w:szCs w:val="22"/>
        </w:rPr>
        <w:t xml:space="preserve">Melt value is only one component of what a coin is worth. It's the floor — the minimum intrinsic value. Market value — what a buyer will actually pay — incorporates everything else: the mint it came from, the grading, the rarity, the design, the collector demand, and the condition.</w:t>
      </w:r>
    </w:p>
    <w:p>
      <w:pPr>
        <w:spacing w:before="200" w:after="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4"/>
              <w:left w:val="thick" w:color="B8860B" w:sz="12"/>
              <w:bottom w:val="single" w:color="DDDDDD" w:sz="1"/>
              <w:right w:val="single" w:color="DDDDDD" w:sz="1"/>
            </w:tcBorders>
            <w:shd w:fill="FDF8EE" w:val="clear"/>
            <w:tcMar>
              <w:top w:type="dxa" w:w="160"/>
              <w:left w:type="dxa" w:w="200"/>
              <w:bottom w:type="dxa" w:w="160"/>
              <w:right w:type="dxa" w:w="200"/>
            </w:tcMar>
          </w:tcPr>
          <w:p>
            <w:pPr>
              <w:spacing w:before="0" w:after="80"/>
            </w:pPr>
            <w:r>
              <w:rPr>
                <w:rFonts w:ascii="Arial" w:cs="Arial" w:eastAsia="Arial" w:hAnsi="Arial"/>
                <w:b/>
                <w:bCs/>
                <w:color w:val="B8860B"/>
                <w:sz w:val="22"/>
                <w:szCs w:val="22"/>
              </w:rPr>
              <w:t xml:space="preserve">A useful analogy:</w:t>
            </w:r>
          </w:p>
          <w:p>
            <w:pPr>
              <w:spacing w:before="0" w:after="0"/>
            </w:pPr>
            <w:r>
              <w:rPr>
                <w:rFonts w:ascii="Arial" w:cs="Arial" w:eastAsia="Arial" w:hAnsi="Arial"/>
                <w:color w:val="333333"/>
                <w:sz w:val="22"/>
                <w:szCs w:val="22"/>
              </w:rPr>
              <w:t xml:space="preserve">A first-edition hardcover novel printed in 1925 and a modern paperback reprint contain the same words. The paper value of both is nearly identical. But the first edition sells for hundreds or thousands of dollars because of its rarity, provenance, and collector demand. The same principle applies to limited mintage and graded coins versus generic bullion.</w:t>
            </w:r>
          </w:p>
        </w:tc>
      </w:tr>
    </w:tbl>
    <w:p>
      <w:pPr>
        <w:spacing w:before="200" w:after="200"/>
      </w:pPr>
      <w:r>
        <w:t xml:space="preserve"/>
      </w:r>
    </w:p>
    <w:p>
      <w:pPr>
        <w:pStyle w:val="Heading2"/>
      </w:pPr>
      <w:r>
        <w:rPr>
          <w:rFonts w:ascii="Arial" w:cs="Arial" w:eastAsia="Arial" w:hAnsi="Arial"/>
          <w:b/>
          <w:bCs/>
          <w:color w:val="B8860B"/>
          <w:sz w:val="26"/>
          <w:szCs w:val="26"/>
        </w:rPr>
        <w:t xml:space="preserve">How to Look Up the Retail Value of What You Own</w:t>
      </w:r>
    </w:p>
    <w:p>
      <w:pPr>
        <w:spacing w:before="120" w:after="160"/>
      </w:pPr>
      <w:r>
        <w:rPr>
          <w:rFonts w:ascii="Arial" w:cs="Arial" w:eastAsia="Arial" w:hAnsi="Arial"/>
          <w:color w:val="333333"/>
          <w:sz w:val="22"/>
          <w:szCs w:val="22"/>
        </w:rPr>
        <w:t xml:space="preserve">The U.S. Coin Guide retail price database allows you to search for specific coins and products by name, metal type, and category to see current retail market values. These values reflect what dealers are actively charging for comparable products — giving you a real-world benchmark for what you own.</w:t>
      </w:r>
    </w:p>
    <w:p>
      <w:pPr>
        <w:spacing w:before="120" w:after="160"/>
      </w:pPr>
      <w:r>
        <w:rPr>
          <w:rFonts w:ascii="Arial" w:cs="Arial" w:eastAsia="Arial" w:hAnsi="Arial"/>
          <w:color w:val="333333"/>
          <w:sz w:val="22"/>
          <w:szCs w:val="22"/>
        </w:rPr>
        <w:t xml:space="preserve">To look up your coins:</w:t>
      </w:r>
    </w:p>
    <w:p>
      <w:pPr>
        <w:pStyle w:val="ListParagraph"/>
        <w:numPr>
          <w:ilvl w:val="0"/>
          <w:numId w:val="2"/>
        </w:numPr>
        <w:spacing w:before="80" w:after="80"/>
      </w:pPr>
      <w:r>
        <w:rPr>
          <w:rFonts w:ascii="Arial" w:cs="Arial" w:eastAsia="Arial" w:hAnsi="Arial"/>
          <w:color w:val="333333"/>
          <w:sz w:val="22"/>
          <w:szCs w:val="22"/>
        </w:rPr>
        <w:t xml:space="preserve">Navigate to the Coin Guide search or browse by metal type (gold, silver, platinum, palladium).</w:t>
      </w:r>
    </w:p>
    <w:p>
      <w:pPr>
        <w:pStyle w:val="ListParagraph"/>
        <w:numPr>
          <w:ilvl w:val="0"/>
          <w:numId w:val="2"/>
        </w:numPr>
        <w:spacing w:before="80" w:after="80"/>
      </w:pPr>
      <w:r>
        <w:rPr>
          <w:rFonts w:ascii="Arial" w:cs="Arial" w:eastAsia="Arial" w:hAnsi="Arial"/>
          <w:color w:val="333333"/>
          <w:sz w:val="22"/>
          <w:szCs w:val="22"/>
        </w:rPr>
        <w:t xml:space="preserve">Filter by product type — coins, bars, rounds, fixed mintage, or certified/graded.</w:t>
      </w:r>
    </w:p>
    <w:p>
      <w:pPr>
        <w:pStyle w:val="ListParagraph"/>
        <w:numPr>
          <w:ilvl w:val="0"/>
          <w:numId w:val="2"/>
        </w:numPr>
        <w:spacing w:before="80" w:after="80"/>
      </w:pPr>
      <w:r>
        <w:rPr>
          <w:rFonts w:ascii="Arial" w:cs="Arial" w:eastAsia="Arial" w:hAnsi="Arial"/>
          <w:color w:val="333333"/>
          <w:sz w:val="22"/>
          <w:szCs w:val="22"/>
        </w:rPr>
        <w:t xml:space="preserve">Find the specific product you purchased and review its current retail value range.</w:t>
      </w:r>
    </w:p>
    <w:p>
      <w:pPr>
        <w:pStyle w:val="ListParagraph"/>
        <w:numPr>
          <w:ilvl w:val="0"/>
          <w:numId w:val="2"/>
        </w:numPr>
        <w:spacing w:before="80" w:after="160"/>
      </w:pPr>
      <w:r>
        <w:rPr>
          <w:rFonts w:ascii="Arial" w:cs="Arial" w:eastAsia="Arial" w:hAnsi="Arial"/>
          <w:color w:val="333333"/>
          <w:sz w:val="22"/>
          <w:szCs w:val="22"/>
        </w:rPr>
        <w:t xml:space="preserve">Compare to what you paid to understand where your purchase falls within the market.</w:t>
      </w:r>
    </w:p>
    <w:p>
      <w:pPr>
        <w:spacing w:before="200" w:after="200"/>
      </w:pPr>
      <w:r>
        <w:t xml:space="preserve"/>
      </w:r>
    </w:p>
    <w:p>
      <w:pPr>
        <w:pStyle w:val="Heading2"/>
      </w:pPr>
      <w:r>
        <w:rPr>
          <w:rFonts w:ascii="Arial" w:cs="Arial" w:eastAsia="Arial" w:hAnsi="Arial"/>
          <w:b/>
          <w:bCs/>
          <w:color w:val="B8860B"/>
          <w:sz w:val="26"/>
          <w:szCs w:val="26"/>
        </w:rPr>
        <w:t xml:space="preserve">Questions to Ask About Any Precious Metals Purchase</w:t>
      </w:r>
    </w:p>
    <w:p>
      <w:pPr>
        <w:spacing w:before="120" w:after="160"/>
      </w:pPr>
      <w:r>
        <w:rPr>
          <w:rFonts w:ascii="Arial" w:cs="Arial" w:eastAsia="Arial" w:hAnsi="Arial"/>
          <w:color w:val="333333"/>
          <w:sz w:val="22"/>
          <w:szCs w:val="22"/>
        </w:rPr>
        <w:t xml:space="preserve">Whether you're evaluating a recent purchase or considering a new one, these questions help you assess value clearly:</w:t>
      </w:r>
    </w:p>
    <w:p>
      <w:pPr>
        <w:pStyle w:val="ListParagraph"/>
        <w:numPr>
          <w:ilvl w:val="0"/>
          <w:numId w:val="2"/>
        </w:numPr>
        <w:spacing w:before="100" w:after="80"/>
      </w:pPr>
      <w:r>
        <w:rPr>
          <w:rFonts w:ascii="Arial" w:cs="Arial" w:eastAsia="Arial" w:hAnsi="Arial"/>
          <w:color w:val="333333"/>
          <w:sz w:val="22"/>
          <w:szCs w:val="22"/>
        </w:rPr>
        <w:t xml:space="preserve">Is this a government-minted coin or a privately minted product?</w:t>
      </w:r>
    </w:p>
    <w:p>
      <w:pPr>
        <w:pStyle w:val="ListParagraph"/>
        <w:numPr>
          <w:ilvl w:val="0"/>
          <w:numId w:val="2"/>
        </w:numPr>
        <w:spacing w:before="80" w:after="80"/>
      </w:pPr>
      <w:r>
        <w:rPr>
          <w:rFonts w:ascii="Arial" w:cs="Arial" w:eastAsia="Arial" w:hAnsi="Arial"/>
          <w:color w:val="333333"/>
          <w:sz w:val="22"/>
          <w:szCs w:val="22"/>
        </w:rPr>
        <w:t xml:space="preserve">What is the mintage limit, and is the coin sold out at issue?</w:t>
      </w:r>
    </w:p>
    <w:p>
      <w:pPr>
        <w:pStyle w:val="ListParagraph"/>
        <w:numPr>
          <w:ilvl w:val="0"/>
          <w:numId w:val="2"/>
        </w:numPr>
        <w:spacing w:before="80" w:after="80"/>
      </w:pPr>
      <w:r>
        <w:rPr>
          <w:rFonts w:ascii="Arial" w:cs="Arial" w:eastAsia="Arial" w:hAnsi="Arial"/>
          <w:color w:val="333333"/>
          <w:sz w:val="22"/>
          <w:szCs w:val="22"/>
        </w:rPr>
        <w:t xml:space="preserve">Has it been independently graded by PCGS or NGC?</w:t>
      </w:r>
    </w:p>
    <w:p>
      <w:pPr>
        <w:pStyle w:val="ListParagraph"/>
        <w:numPr>
          <w:ilvl w:val="0"/>
          <w:numId w:val="2"/>
        </w:numPr>
        <w:spacing w:before="80" w:after="80"/>
      </w:pPr>
      <w:r>
        <w:rPr>
          <w:rFonts w:ascii="Arial" w:cs="Arial" w:eastAsia="Arial" w:hAnsi="Arial"/>
          <w:color w:val="333333"/>
          <w:sz w:val="22"/>
          <w:szCs w:val="22"/>
        </w:rPr>
        <w:t xml:space="preserve">Does it come with a Certificate of Authenticity from the issuing mint?</w:t>
      </w:r>
    </w:p>
    <w:p>
      <w:pPr>
        <w:pStyle w:val="ListParagraph"/>
        <w:numPr>
          <w:ilvl w:val="0"/>
          <w:numId w:val="2"/>
        </w:numPr>
        <w:spacing w:before="80" w:after="160"/>
      </w:pPr>
      <w:r>
        <w:rPr>
          <w:rFonts w:ascii="Arial" w:cs="Arial" w:eastAsia="Arial" w:hAnsi="Arial"/>
          <w:color w:val="333333"/>
          <w:sz w:val="22"/>
          <w:szCs w:val="22"/>
        </w:rPr>
        <w:t xml:space="preserve">What does the retail price guide show for comparable products?</w:t>
      </w:r>
    </w:p>
    <w:p>
      <w:pPr>
        <w:spacing w:before="200" w:after="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2C2C2C" w:val="clear"/>
            <w:tcMar>
              <w:top w:type="dxa" w:w="240"/>
              <w:left w:type="dxa" w:w="280"/>
              <w:bottom w:type="dxa" w:w="240"/>
              <w:right w:type="dxa" w:w="280"/>
            </w:tcMar>
          </w:tcPr>
          <w:p>
            <w:pPr>
              <w:spacing w:before="0" w:after="120"/>
              <w:jc w:val="center"/>
            </w:pPr>
            <w:r>
              <w:rPr>
                <w:rFonts w:ascii="Arial" w:cs="Arial" w:eastAsia="Arial" w:hAnsi="Arial"/>
                <w:b/>
                <w:bCs/>
                <w:color w:val="FFFFFF"/>
                <w:sz w:val="28"/>
                <w:szCs w:val="28"/>
              </w:rPr>
              <w:t xml:space="preserve">Look up what you own</w:t>
            </w:r>
          </w:p>
          <w:p>
            <w:pPr>
              <w:spacing w:before="0" w:after="0"/>
              <w:jc w:val="center"/>
            </w:pPr>
            <w:r>
              <w:rPr>
                <w:rFonts w:ascii="Arial" w:cs="Arial" w:eastAsia="Arial" w:hAnsi="Arial"/>
                <w:color w:val="CCCCCC"/>
                <w:sz w:val="22"/>
                <w:szCs w:val="22"/>
              </w:rPr>
              <w:t xml:space="preserve">Search the U.S. Coin Guide retail database to see current market values for your specific coins, bars, and collector pieces — and understand exactly where your purchase stands.</w:t>
            </w:r>
          </w:p>
        </w:tc>
      </w:tr>
    </w:tbl>
    <w:p>
      <w:pPr>
        <w:spacing w:before="200" w:after="200"/>
      </w:pPr>
      <w:r>
        <w:t xml:space="preserve"/>
      </w:r>
    </w:p>
    <w:p>
      <w:pPr>
        <w:pBdr>
          <w:top w:val="single" w:color="DDDDDD" w:sz="2" w:space="1"/>
        </w:pBdr>
        <w:spacing w:before="200" w:after="0"/>
      </w:pPr>
      <w:r>
        <w:rPr>
          <w:rFonts w:ascii="Arial" w:cs="Arial" w:eastAsia="Arial" w:hAnsi="Arial"/>
          <w:i/>
          <w:iCs/>
          <w:color w:val="999999"/>
          <w:sz w:val="16"/>
          <w:szCs w:val="16"/>
        </w:rPr>
        <w:t xml:space="preserve">U.S. Coin Guide is a retail price reference and educational resource for precious metals buyers. We do not sell coins or provide financial advice. Retail values shown reflect current market pricing across dealer networks and are updated regularly. For investment decisions, consult a qualified financial advisor.</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rial" w:cs="Arial" w:eastAsia="Arial" w:hAnsi="Arial"/>
        <w:color w:val="333333"/>
        <w:sz w:val="22"/>
        <w:szCs w:val="22"/>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3333"/>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outlineLvl w:val="0"/>
    </w:pPr>
    <w:rPr>
      <w:rFonts w:ascii="Arial" w:cs="Arial" w:eastAsia="Arial" w:hAnsi="Arial"/>
      <w:b/>
      <w:bCs/>
      <w:color w:val="1A1A1A"/>
      <w:sz w:val="36"/>
      <w:szCs w:val="36"/>
    </w:rPr>
  </w:style>
  <w:style w:type="paragraph" w:styleId="Heading2">
    <w:name w:val="Heading 2"/>
    <w:basedOn w:val="Normal"/>
    <w:next w:val="Normal"/>
    <w:qFormat/>
    <w:pPr>
      <w:spacing w:before="360" w:after="120"/>
      <w:outlineLvl w:val="1"/>
    </w:pPr>
    <w:rPr>
      <w:rFonts w:ascii="Arial" w:cs="Arial" w:eastAsia="Arial" w:hAnsi="Arial"/>
      <w:b/>
      <w:bCs/>
      <w:color w:val="B8860B"/>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2026-02-23T23:56:56.819Z</dcterms:created>
  <dcterms:modified xsi:type="dcterms:W3CDTF">2026-02-23T23:56:56.820Z</dcterms:modified>
</cp:coreProperties>
</file>

<file path=docProps/custom.xml><?xml version="1.0" encoding="utf-8"?>
<Properties xmlns="http://schemas.openxmlformats.org/officeDocument/2006/custom-properties" xmlns:vt="http://schemas.openxmlformats.org/officeDocument/2006/docPropsVTypes"/>
</file>